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B1" w:rsidRPr="0046390D" w:rsidRDefault="00BA20B1" w:rsidP="0046390D">
      <w:pPr>
        <w:spacing w:after="0" w:line="240" w:lineRule="auto"/>
        <w:ind w:left="-1080" w:right="-545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46390D" w:rsidRDefault="00BA20B1" w:rsidP="0046390D">
      <w:pPr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Default="00BA20B1" w:rsidP="00EB2453">
      <w:pPr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90D">
        <w:rPr>
          <w:rFonts w:ascii="Times New Roman" w:hAnsi="Times New Roman" w:cs="Times New Roman"/>
          <w:b/>
          <w:bCs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bCs/>
          <w:sz w:val="28"/>
          <w:szCs w:val="28"/>
        </w:rPr>
        <w:t>ОННЫЕ ПРАВОНАРУШЕНИЯ</w:t>
      </w:r>
    </w:p>
    <w:p w:rsidR="00BA20B1" w:rsidRPr="00D33BC4" w:rsidRDefault="00BA20B1" w:rsidP="00EB2453">
      <w:pPr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46390D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КОРРУПЦИЯ - 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</w:t>
      </w:r>
      <w:r w:rsidRPr="0046390D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указанных деяний от имени или в интересах юридического лица (ст. 1 Федерального закона от 25.12.2008 № 273-ФЗ «О противодействии коррупции»).</w:t>
      </w:r>
    </w:p>
    <w:p w:rsidR="00BA20B1" w:rsidRPr="0046390D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46390D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ПРОТИВОДЕЙСТВИЕ КОРРУПЦИИ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- </w:t>
      </w:r>
      <w:r w:rsidRPr="0046390D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 по предупреждению коррупции, в том числе по выявлению и последующему устранению причин коррупции; по выявлению, предупреждению, пресечению, раскрытию и расследованию коррупционных правонарушений; по минимизации и (или) ликвидации последствий коррупционных правонарушений (ст. 1 Федерального закона от 25.12.2008   № 273-ФЗ «О противодействии коррупции»).</w:t>
      </w:r>
    </w:p>
    <w:p w:rsidR="00BA20B1" w:rsidRPr="0046390D" w:rsidRDefault="00BA20B1" w:rsidP="0046390D">
      <w:pPr>
        <w:widowControl w:val="0"/>
        <w:spacing w:after="0" w:line="240" w:lineRule="auto"/>
        <w:ind w:left="-1080" w:right="-545"/>
        <w:rPr>
          <w:color w:val="000000"/>
          <w:kern w:val="28"/>
          <w:sz w:val="28"/>
          <w:szCs w:val="28"/>
          <w:lang w:eastAsia="ru-RU"/>
        </w:rPr>
      </w:pPr>
      <w:r w:rsidRPr="0046390D">
        <w:rPr>
          <w:color w:val="000000"/>
          <w:kern w:val="28"/>
          <w:sz w:val="28"/>
          <w:szCs w:val="28"/>
          <w:lang w:eastAsia="ru-RU"/>
        </w:rPr>
        <w:t> 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КОРРУПЦИОННЫЕ ПРАВОНАРУШЕНИЯ –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это как уголовно-наказуемые деяния (преступления), так и нарушения иной категории, за совершение которых предусмотрена административная, гражданско-правовая и дисциплинарная ответственность в соответствии с законодательством Российской Федерации.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widowControl w:val="0"/>
        <w:spacing w:after="120" w:line="285" w:lineRule="auto"/>
        <w:ind w:left="-1080" w:right="-545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Уголовная ответственность за коррупционные преступления по Уголовному кодексу Российской Федерации (далее - УК РФ)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color w:val="000000"/>
          <w:kern w:val="28"/>
          <w:sz w:val="28"/>
          <w:szCs w:val="28"/>
          <w:lang w:eastAsia="ru-RU"/>
        </w:rPr>
        <w:t> 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ПОЛУЧЕНИЕ ВЗЯТКИ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(ст. 290 УКРФ)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Получение должностных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</w:t>
      </w:r>
      <w:r w:rsidRPr="00D33BC4">
        <w:rPr>
          <w:rFonts w:ascii="Times New Roman" w:hAnsi="Times New Roman" w:cs="Times New Roman"/>
          <w:sz w:val="28"/>
          <w:szCs w:val="28"/>
        </w:rPr>
        <w:t xml:space="preserve"> (в том числе когда взятка по указанию должностного лица передается иному физическому или юридическому лицу) 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наказание по данной статье - </w:t>
      </w:r>
      <w:r w:rsidRPr="00D33BC4">
        <w:rPr>
          <w:rFonts w:ascii="Times New Roman" w:hAnsi="Times New Roman" w:cs="Times New Roman"/>
          <w:sz w:val="28"/>
          <w:szCs w:val="28"/>
        </w:rPr>
        <w:t>лишение свободы на срок от 8 до 15 лет со штрафом в размере до 70-кратной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такового.</w:t>
      </w:r>
    </w:p>
    <w:p w:rsidR="00BA20B1" w:rsidRPr="00D33BC4" w:rsidRDefault="00BA20B1" w:rsidP="0046390D">
      <w:pPr>
        <w:widowControl w:val="0"/>
        <w:spacing w:after="0" w:line="223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ДАЧА ВЗЯТКИ  (ст. 291 УК РФ)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</w:r>
      <w:r w:rsidRPr="00D33BC4">
        <w:rPr>
          <w:rFonts w:ascii="Times New Roman" w:hAnsi="Times New Roman" w:cs="Times New Roman"/>
          <w:sz w:val="28"/>
          <w:szCs w:val="28"/>
        </w:rPr>
        <w:t>(в том числе, когда взятка по указанию должностного лица передается иному физическому или юридическому лицу)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 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наказание по данной статье - </w:t>
      </w:r>
      <w:r w:rsidRPr="00D33BC4">
        <w:rPr>
          <w:rFonts w:ascii="Times New Roman" w:hAnsi="Times New Roman" w:cs="Times New Roman"/>
          <w:sz w:val="28"/>
          <w:szCs w:val="28"/>
        </w:rPr>
        <w:t>12 лет лишения свободы со штрафом в размере 70-кратной суммы взятки.</w:t>
      </w:r>
    </w:p>
    <w:p w:rsidR="00BA20B1" w:rsidRPr="00D33BC4" w:rsidRDefault="00BA20B1" w:rsidP="0046390D">
      <w:pPr>
        <w:spacing w:after="0" w:line="240" w:lineRule="auto"/>
        <w:ind w:left="-1080" w:right="-545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  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 xml:space="preserve">ПОСРЕДНИЧЕСТВО ВО ВЗЯТОЧНИЧЕСТВЕ (ст. 291.1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УК РФ</w:t>
      </w:r>
      <w:r w:rsidRPr="00D33BC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33BC4">
        <w:rPr>
          <w:rFonts w:ascii="Times New Roman" w:hAnsi="Times New Roman" w:cs="Times New Roman"/>
          <w:sz w:val="28"/>
          <w:szCs w:val="28"/>
        </w:rPr>
        <w:t xml:space="preserve">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6" w:history="1">
        <w:r w:rsidRPr="00D33BC4">
          <w:rPr>
            <w:rFonts w:ascii="Times New Roman" w:hAnsi="Times New Roman" w:cs="Times New Roman"/>
            <w:sz w:val="28"/>
            <w:szCs w:val="28"/>
          </w:rPr>
          <w:t>значительном размере</w:t>
        </w:r>
      </w:hyperlink>
      <w:r w:rsidRPr="00D33BC4">
        <w:rPr>
          <w:rFonts w:ascii="Times New Roman" w:hAnsi="Times New Roman" w:cs="Times New Roman"/>
          <w:sz w:val="28"/>
          <w:szCs w:val="28"/>
        </w:rPr>
        <w:t>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20B1" w:rsidRPr="0046390D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>ЛИЦО</w:t>
      </w:r>
      <w:r w:rsidRPr="00D33BC4">
        <w:rPr>
          <w:rFonts w:ascii="Times New Roman" w:hAnsi="Times New Roman" w:cs="Times New Roman"/>
          <w:sz w:val="28"/>
          <w:szCs w:val="28"/>
        </w:rPr>
        <w:t>, совершившее преступления, предусмотренные</w:t>
      </w:r>
      <w:r w:rsidRPr="00D33BC4">
        <w:rPr>
          <w:rFonts w:ascii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ст.ст.291,291.1 УК РФ</w:t>
      </w:r>
      <w:r>
        <w:rPr>
          <w:rFonts w:ascii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sz w:val="28"/>
          <w:szCs w:val="28"/>
        </w:rPr>
        <w:t xml:space="preserve">освобождается от уголовной ответственности, если оно активно способствовало раскрытию и (или) пресечению преступления и </w:t>
      </w:r>
      <w:hyperlink r:id="rId7" w:history="1">
        <w:r w:rsidRPr="00D33BC4">
          <w:rPr>
            <w:rFonts w:ascii="Times New Roman" w:hAnsi="Times New Roman" w:cs="Times New Roman"/>
            <w:sz w:val="28"/>
            <w:szCs w:val="28"/>
          </w:rPr>
          <w:t>добровольно</w:t>
        </w:r>
      </w:hyperlink>
      <w:r w:rsidRPr="00D33BC4">
        <w:rPr>
          <w:rFonts w:ascii="Times New Roman" w:hAnsi="Times New Roman" w:cs="Times New Roman"/>
          <w:sz w:val="28"/>
          <w:szCs w:val="28"/>
        </w:rPr>
        <w:t xml:space="preserve"> сообщило о совершенном преступлении в орган, имеющий право возбудить уголовное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C4">
        <w:rPr>
          <w:rFonts w:ascii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(Примечание к ст.291, 291.1 УК РФ).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Максимальное наказание по данной статье</w:t>
      </w:r>
      <w:r w:rsidRPr="00D33BC4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–</w:t>
      </w:r>
      <w:r w:rsidRPr="00D33BC4">
        <w:rPr>
          <w:rFonts w:ascii="Times New Roman" w:hAnsi="Times New Roman" w:cs="Times New Roman"/>
          <w:sz w:val="28"/>
          <w:szCs w:val="28"/>
        </w:rPr>
        <w:t>12 лет лишения свободы со штрафом в размере 70-кратной суммы взятки с лишением права занимать определенные должности или заниматься определенной деятельностью на срок 7 лет.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>МЕЛКОЕ ВЗЯТОЧНИЧЕСТВО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BC4">
        <w:rPr>
          <w:rFonts w:ascii="Times New Roman" w:hAnsi="Times New Roman" w:cs="Times New Roman"/>
          <w:b/>
          <w:bCs/>
          <w:sz w:val="28"/>
          <w:szCs w:val="28"/>
        </w:rPr>
        <w:t>(ст. 291.2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УК РФ) -</w:t>
      </w:r>
      <w:r w:rsidRPr="00D33BC4">
        <w:rPr>
          <w:rFonts w:ascii="Times New Roman" w:hAnsi="Times New Roman" w:cs="Times New Roman"/>
          <w:sz w:val="28"/>
          <w:szCs w:val="28"/>
        </w:rPr>
        <w:t>получение взятки, дача взятки лично или через посредника в размере, не превышающем 10 тыс. руб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>Максимальное наказание по данной статье</w:t>
      </w:r>
      <w:r w:rsidRPr="00D33BC4">
        <w:rPr>
          <w:rFonts w:ascii="Times New Roman" w:hAnsi="Times New Roman" w:cs="Times New Roman"/>
          <w:sz w:val="28"/>
          <w:szCs w:val="28"/>
        </w:rPr>
        <w:t xml:space="preserve"> –1 год лишения свободы.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sz w:val="28"/>
          <w:szCs w:val="28"/>
        </w:rPr>
        <w:t xml:space="preserve">За те же деяния, совершенные лицом, имеющим судимость за совершение преступлений, предусмотренных </w:t>
      </w:r>
      <w:hyperlink r:id="rId8" w:history="1">
        <w:r w:rsidRPr="00D33BC4">
          <w:rPr>
            <w:rFonts w:ascii="Times New Roman" w:hAnsi="Times New Roman" w:cs="Times New Roman"/>
            <w:sz w:val="28"/>
            <w:szCs w:val="28"/>
          </w:rPr>
          <w:t>статьями 290</w:t>
        </w:r>
      </w:hyperlink>
      <w:r w:rsidRPr="00D33BC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33BC4">
          <w:rPr>
            <w:rFonts w:ascii="Times New Roman" w:hAnsi="Times New Roman" w:cs="Times New Roman"/>
            <w:sz w:val="28"/>
            <w:szCs w:val="28"/>
          </w:rPr>
          <w:t>291</w:t>
        </w:r>
      </w:hyperlink>
      <w:r w:rsidRPr="00D33B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33BC4">
          <w:rPr>
            <w:rFonts w:ascii="Times New Roman" w:hAnsi="Times New Roman" w:cs="Times New Roman"/>
            <w:sz w:val="28"/>
            <w:szCs w:val="28"/>
          </w:rPr>
          <w:t>291.1</w:t>
        </w:r>
      </w:hyperlink>
      <w:r w:rsidRPr="00D33BC4">
        <w:rPr>
          <w:rFonts w:ascii="Times New Roman" w:hAnsi="Times New Roman" w:cs="Times New Roman"/>
          <w:sz w:val="28"/>
          <w:szCs w:val="28"/>
        </w:rPr>
        <w:t>, 291.2УК РФ  максимальное наказание –3 года лишения свободы.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sz w:val="28"/>
          <w:szCs w:val="28"/>
        </w:rPr>
      </w:pP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Ответственность юридических лиц за коррупционные правонарушения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spacing w:after="0" w:line="240" w:lineRule="auto"/>
        <w:ind w:left="-1080" w:right="-545"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11" w:history="1">
        <w:r w:rsidRPr="00D33BC4">
          <w:rPr>
            <w:rFonts w:ascii="Times New Roman" w:hAnsi="Times New Roman" w:cs="Times New Roman"/>
            <w:color w:val="000000"/>
            <w:kern w:val="28"/>
            <w:sz w:val="28"/>
            <w:szCs w:val="28"/>
            <w:lang w:eastAsia="ru-RU"/>
          </w:rPr>
          <w:t>законодательством</w:t>
        </w:r>
      </w:hyperlink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Российской Федерации, что не освобождает от ответственности за данное коррупционное правонарушение виновное физическое лицо, и наоборот.</w:t>
      </w:r>
    </w:p>
    <w:p w:rsidR="00BA20B1" w:rsidRPr="00D33BC4" w:rsidRDefault="00BA20B1" w:rsidP="0046390D">
      <w:pPr>
        <w:spacing w:after="0" w:line="240" w:lineRule="auto"/>
        <w:ind w:left="-1080" w:right="-545"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BA20B1" w:rsidRPr="00D33BC4" w:rsidRDefault="00BA20B1" w:rsidP="0046390D">
      <w:pPr>
        <w:spacing w:after="0" w:line="240" w:lineRule="auto"/>
        <w:ind w:left="-1080" w:right="-545"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АДМИНИСТРАТИВНАЯ ОТВЕТСТВЕННОСТЬ ЗА КОРРУПЦИОННЫЕ ПРАВОНАРУШЕНИЯ ПО КОДЕКСУ РОССИЙСКОЙ ФЕДЕРАЦИИ ОБ АДМИНИСТРАТИВНЫХ ПРАВОНАРУШЕНИЯХ (КоАП РФ)</w:t>
      </w:r>
    </w:p>
    <w:p w:rsidR="00BA20B1" w:rsidRPr="00D33BC4" w:rsidRDefault="00BA20B1" w:rsidP="0046390D">
      <w:pPr>
        <w:spacing w:after="0" w:line="240" w:lineRule="auto"/>
        <w:ind w:left="-1080" w:right="-545"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НЕЗАКОННОЕ ВОЗНАГРАЖДЕНИЕ ОТ ИМЕНИ ЮРИДИЧЕСКОГО ЛИЦА (ст. 19.28 КоАП РФ) 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Минимальный размер административного штрафа 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на юридическое лицо по данной статье составляет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1 млн.руб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.,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максимальный -  100 млн.руб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лей.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(ст. 19.29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КоАП РФ)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/>
        <w:jc w:val="both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33BC4">
          <w:rPr>
            <w:rFonts w:ascii="Times New Roman" w:hAnsi="Times New Roman" w:cs="Times New Roman"/>
            <w:sz w:val="28"/>
            <w:szCs w:val="28"/>
          </w:rPr>
          <w:t>Привлечение</w:t>
        </w:r>
      </w:hyperlink>
      <w:r w:rsidRPr="00D33BC4">
        <w:rPr>
          <w:rFonts w:ascii="Times New Roman" w:hAnsi="Times New Roman" w:cs="Times New Roman"/>
          <w:sz w:val="28"/>
          <w:szCs w:val="28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13" w:history="1">
        <w:r w:rsidRPr="00D33BC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33BC4">
        <w:rPr>
          <w:rFonts w:ascii="Times New Roman" w:hAnsi="Times New Roman" w:cs="Times New Roman"/>
          <w:sz w:val="28"/>
          <w:szCs w:val="28"/>
        </w:rPr>
        <w:t>, установленный нормативными правовыми актами, либо бывшего государственного или муниципального служащего, замещавшего такую должность, без согласия комиссии по соблюдению требований к служебному поведению государственных или муниципальных служащих и урегулированию конфликта интересов, а также не сообщая в десятидневный срок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D33BC4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Максимальный размер административного штрафа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, налагаемого на должностное лицо - 50 тыс.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руб., на юридическое лицо -500 тыс.руб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лей</w:t>
      </w:r>
      <w:r w:rsidRPr="00D33BC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.</w:t>
      </w: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20B1" w:rsidRPr="00D33BC4" w:rsidRDefault="00BA20B1" w:rsidP="0046390D">
      <w:pPr>
        <w:autoSpaceDE w:val="0"/>
        <w:autoSpaceDN w:val="0"/>
        <w:adjustRightInd w:val="0"/>
        <w:spacing w:after="0" w:line="240" w:lineRule="auto"/>
        <w:ind w:left="-1080" w:right="-5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BC4">
        <w:rPr>
          <w:rFonts w:ascii="Times New Roman" w:hAnsi="Times New Roman" w:cs="Times New Roman"/>
          <w:b/>
          <w:bCs/>
          <w:sz w:val="28"/>
          <w:szCs w:val="28"/>
        </w:rPr>
        <w:t>Срок давности привлечения к административной ответственности</w:t>
      </w:r>
      <w:r w:rsidRPr="00D33BC4">
        <w:rPr>
          <w:rFonts w:ascii="Times New Roman" w:hAnsi="Times New Roman" w:cs="Times New Roman"/>
          <w:sz w:val="28"/>
          <w:szCs w:val="28"/>
        </w:rPr>
        <w:t xml:space="preserve"> за нарушения законодательства Российской Федерации о противодействии коррупции составляет 6 лет со дня совершения административного правонарушения.</w:t>
      </w:r>
    </w:p>
    <w:p w:rsidR="00BA20B1" w:rsidRPr="00D33BC4" w:rsidRDefault="00BA20B1" w:rsidP="0046390D">
      <w:pPr>
        <w:widowControl w:val="0"/>
        <w:spacing w:after="0" w:line="240" w:lineRule="auto"/>
        <w:ind w:left="-1080" w:right="-545"/>
        <w:rPr>
          <w:color w:val="000000"/>
          <w:kern w:val="28"/>
          <w:sz w:val="28"/>
          <w:szCs w:val="28"/>
          <w:lang w:eastAsia="ru-RU"/>
        </w:rPr>
      </w:pPr>
      <w:r w:rsidRPr="00D33BC4">
        <w:rPr>
          <w:color w:val="000000"/>
          <w:kern w:val="28"/>
          <w:sz w:val="28"/>
          <w:szCs w:val="28"/>
          <w:lang w:eastAsia="ru-RU"/>
        </w:rPr>
        <w:t> </w:t>
      </w:r>
    </w:p>
    <w:p w:rsidR="00BA20B1" w:rsidRPr="00D33BC4" w:rsidRDefault="00BA20B1" w:rsidP="0046390D">
      <w:pPr>
        <w:widowControl w:val="0"/>
        <w:spacing w:after="0" w:line="240" w:lineRule="exact"/>
        <w:ind w:left="-1080" w:right="-545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20B1" w:rsidRPr="00D33BC4" w:rsidSect="0046390D">
      <w:headerReference w:type="default" r:id="rId14"/>
      <w:pgSz w:w="11906" w:h="16838"/>
      <w:pgMar w:top="1418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0B1" w:rsidRDefault="00BA20B1">
      <w:pPr>
        <w:spacing w:after="0" w:line="240" w:lineRule="auto"/>
      </w:pPr>
      <w:r>
        <w:separator/>
      </w:r>
    </w:p>
  </w:endnote>
  <w:endnote w:type="continuationSeparator" w:id="1">
    <w:p w:rsidR="00BA20B1" w:rsidRDefault="00BA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0B1" w:rsidRDefault="00BA20B1">
      <w:pPr>
        <w:spacing w:after="0" w:line="240" w:lineRule="auto"/>
      </w:pPr>
      <w:r>
        <w:separator/>
      </w:r>
    </w:p>
  </w:footnote>
  <w:footnote w:type="continuationSeparator" w:id="1">
    <w:p w:rsidR="00BA20B1" w:rsidRDefault="00BA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B1" w:rsidRDefault="00BA20B1">
    <w:pPr>
      <w:pStyle w:val="Header"/>
      <w:jc w:val="center"/>
      <w:rPr>
        <w:rFonts w:cs="Times New Roman"/>
      </w:rPr>
    </w:pPr>
    <w:fldSimple w:instr="PAGE   \* MERGEFORMAT">
      <w:r>
        <w:rPr>
          <w:noProof/>
        </w:rPr>
        <w:t>2</w:t>
      </w:r>
    </w:fldSimple>
  </w:p>
  <w:p w:rsidR="00BA20B1" w:rsidRDefault="00BA20B1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456"/>
    <w:rsid w:val="00003E45"/>
    <w:rsid w:val="00013AD3"/>
    <w:rsid w:val="00021173"/>
    <w:rsid w:val="00027729"/>
    <w:rsid w:val="00031869"/>
    <w:rsid w:val="000326AC"/>
    <w:rsid w:val="000666AA"/>
    <w:rsid w:val="000733BB"/>
    <w:rsid w:val="00075E64"/>
    <w:rsid w:val="00090C67"/>
    <w:rsid w:val="00094DA9"/>
    <w:rsid w:val="000B428D"/>
    <w:rsid w:val="000C21FB"/>
    <w:rsid w:val="000D36C5"/>
    <w:rsid w:val="000F1A7D"/>
    <w:rsid w:val="000F3D6E"/>
    <w:rsid w:val="00133430"/>
    <w:rsid w:val="001723BB"/>
    <w:rsid w:val="0017722A"/>
    <w:rsid w:val="001804E9"/>
    <w:rsid w:val="00181335"/>
    <w:rsid w:val="0019636A"/>
    <w:rsid w:val="001A1C0E"/>
    <w:rsid w:val="001A7C69"/>
    <w:rsid w:val="001C1D60"/>
    <w:rsid w:val="00231171"/>
    <w:rsid w:val="00233609"/>
    <w:rsid w:val="002400CD"/>
    <w:rsid w:val="00241160"/>
    <w:rsid w:val="00263007"/>
    <w:rsid w:val="00284957"/>
    <w:rsid w:val="002876B9"/>
    <w:rsid w:val="002970EA"/>
    <w:rsid w:val="002D5827"/>
    <w:rsid w:val="002F1AD2"/>
    <w:rsid w:val="002F4E72"/>
    <w:rsid w:val="00327156"/>
    <w:rsid w:val="00374968"/>
    <w:rsid w:val="003772F3"/>
    <w:rsid w:val="00377FE4"/>
    <w:rsid w:val="003821D8"/>
    <w:rsid w:val="00387444"/>
    <w:rsid w:val="003B3D43"/>
    <w:rsid w:val="003C247C"/>
    <w:rsid w:val="003E6CC5"/>
    <w:rsid w:val="00450526"/>
    <w:rsid w:val="0046390D"/>
    <w:rsid w:val="004B2C5C"/>
    <w:rsid w:val="004B7FB2"/>
    <w:rsid w:val="004F3924"/>
    <w:rsid w:val="004F6AC4"/>
    <w:rsid w:val="005261B4"/>
    <w:rsid w:val="005329EC"/>
    <w:rsid w:val="0053304D"/>
    <w:rsid w:val="00565DC0"/>
    <w:rsid w:val="0057474F"/>
    <w:rsid w:val="00584C01"/>
    <w:rsid w:val="00590220"/>
    <w:rsid w:val="00593623"/>
    <w:rsid w:val="005B4E64"/>
    <w:rsid w:val="005D68D7"/>
    <w:rsid w:val="005E617C"/>
    <w:rsid w:val="005E6F75"/>
    <w:rsid w:val="00646EB5"/>
    <w:rsid w:val="00657795"/>
    <w:rsid w:val="0068405C"/>
    <w:rsid w:val="006D3974"/>
    <w:rsid w:val="007104A0"/>
    <w:rsid w:val="00727BB8"/>
    <w:rsid w:val="0075394F"/>
    <w:rsid w:val="007567F6"/>
    <w:rsid w:val="00770CFF"/>
    <w:rsid w:val="00781720"/>
    <w:rsid w:val="00782CFD"/>
    <w:rsid w:val="007A1C8D"/>
    <w:rsid w:val="007A6725"/>
    <w:rsid w:val="007C131C"/>
    <w:rsid w:val="007C69AE"/>
    <w:rsid w:val="007D72CD"/>
    <w:rsid w:val="007F5766"/>
    <w:rsid w:val="00816179"/>
    <w:rsid w:val="0083187B"/>
    <w:rsid w:val="00835556"/>
    <w:rsid w:val="00844130"/>
    <w:rsid w:val="00851AB5"/>
    <w:rsid w:val="00853F19"/>
    <w:rsid w:val="00862719"/>
    <w:rsid w:val="00880F3E"/>
    <w:rsid w:val="008815E6"/>
    <w:rsid w:val="0089243A"/>
    <w:rsid w:val="008929F4"/>
    <w:rsid w:val="008A0075"/>
    <w:rsid w:val="008D4456"/>
    <w:rsid w:val="00916077"/>
    <w:rsid w:val="0092448B"/>
    <w:rsid w:val="0092530E"/>
    <w:rsid w:val="009269CE"/>
    <w:rsid w:val="00944CF4"/>
    <w:rsid w:val="00947CC1"/>
    <w:rsid w:val="00965C16"/>
    <w:rsid w:val="009841E3"/>
    <w:rsid w:val="00992926"/>
    <w:rsid w:val="009B3950"/>
    <w:rsid w:val="009B5B54"/>
    <w:rsid w:val="009D064F"/>
    <w:rsid w:val="00A2573F"/>
    <w:rsid w:val="00A341AA"/>
    <w:rsid w:val="00A43E95"/>
    <w:rsid w:val="00A81F2A"/>
    <w:rsid w:val="00A8757E"/>
    <w:rsid w:val="00A91CFC"/>
    <w:rsid w:val="00A94254"/>
    <w:rsid w:val="00A95A0D"/>
    <w:rsid w:val="00A96802"/>
    <w:rsid w:val="00AD6280"/>
    <w:rsid w:val="00AE40E7"/>
    <w:rsid w:val="00B1011E"/>
    <w:rsid w:val="00B239CD"/>
    <w:rsid w:val="00B3631C"/>
    <w:rsid w:val="00B52AE6"/>
    <w:rsid w:val="00B537FA"/>
    <w:rsid w:val="00BA20B1"/>
    <w:rsid w:val="00BB306A"/>
    <w:rsid w:val="00BB6D04"/>
    <w:rsid w:val="00BE3CCB"/>
    <w:rsid w:val="00BE7276"/>
    <w:rsid w:val="00BF37C5"/>
    <w:rsid w:val="00C00B9B"/>
    <w:rsid w:val="00C0528F"/>
    <w:rsid w:val="00C05A14"/>
    <w:rsid w:val="00C32516"/>
    <w:rsid w:val="00C9706F"/>
    <w:rsid w:val="00CA01FE"/>
    <w:rsid w:val="00CA1CB8"/>
    <w:rsid w:val="00CB1DE2"/>
    <w:rsid w:val="00CC55BB"/>
    <w:rsid w:val="00CC5D8B"/>
    <w:rsid w:val="00CE10D3"/>
    <w:rsid w:val="00D33BC4"/>
    <w:rsid w:val="00D72571"/>
    <w:rsid w:val="00D85BFB"/>
    <w:rsid w:val="00DA0331"/>
    <w:rsid w:val="00DD3D41"/>
    <w:rsid w:val="00DD669C"/>
    <w:rsid w:val="00DE10A2"/>
    <w:rsid w:val="00DE1BE3"/>
    <w:rsid w:val="00E027B4"/>
    <w:rsid w:val="00E11133"/>
    <w:rsid w:val="00E17877"/>
    <w:rsid w:val="00E32C72"/>
    <w:rsid w:val="00E6229B"/>
    <w:rsid w:val="00E915E3"/>
    <w:rsid w:val="00EA195D"/>
    <w:rsid w:val="00EA5B6A"/>
    <w:rsid w:val="00EB2453"/>
    <w:rsid w:val="00EB5D1F"/>
    <w:rsid w:val="00EC38F8"/>
    <w:rsid w:val="00ED06F7"/>
    <w:rsid w:val="00ED764A"/>
    <w:rsid w:val="00EF7C88"/>
    <w:rsid w:val="00F248A8"/>
    <w:rsid w:val="00F31270"/>
    <w:rsid w:val="00F318F1"/>
    <w:rsid w:val="00F57749"/>
    <w:rsid w:val="00F70C2A"/>
    <w:rsid w:val="00F77214"/>
    <w:rsid w:val="00F95FAA"/>
    <w:rsid w:val="00FB3916"/>
    <w:rsid w:val="00FB48C6"/>
    <w:rsid w:val="00FC01E5"/>
    <w:rsid w:val="00FD1FAA"/>
    <w:rsid w:val="00FE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44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kern w:val="28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4456"/>
    <w:rPr>
      <w:rFonts w:ascii="Calibri" w:hAnsi="Calibri" w:cs="Calibri"/>
      <w:color w:val="000000"/>
      <w:kern w:val="28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D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D44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9A6378D5B1E1273F9CE30E7D8B8785BB78696B8FCD915FAF880D1190A111F126BE064FCE20Bk7J" TargetMode="External"/><Relationship Id="rId13" Type="http://schemas.openxmlformats.org/officeDocument/2006/relationships/hyperlink" Target="consultantplus://offline/ref=151135000EDE0B5D0E9462B3B21CAEE32747E90CC0CAEE4CA6DFB3CAE8E24E78D6E7EB53436A45DC0Ao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826A766AC21AA8127786DE12636CDE85FB5A6494E5D14F77B1521948BF7ED9228BEBB6BA371DA625g5J" TargetMode="External"/><Relationship Id="rId12" Type="http://schemas.openxmlformats.org/officeDocument/2006/relationships/hyperlink" Target="consultantplus://offline/ref=151135000EDE0B5D0E9462B3B21CAEE32447EA0BCEC0EE4CA6DFB3CAE8E24E78D6E7EB53446B04o6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77A5EB085F808406E58E50E19D010EBDFDA1A96726B7BEDCEE41191B689E3F14CEF9889p3E2J" TargetMode="External"/><Relationship Id="rId11" Type="http://schemas.openxmlformats.org/officeDocument/2006/relationships/hyperlink" Target="consultantplus://offline/ref=139066B7216B1679E766BEAC24F6D49254CFDA6579BDCADD56BDD204F5B84172EAA4EEBEADD330E2J2ZE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D9A6378D5B1E1273F9CE30E7D8B8785BB78696B8FCD915FAF880D1190A111F126BE064FCEF0Bk5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ED9A6378D5B1E1273F9CE30E7D8B8785BB78696B8FCD915FAF880D1190A111F126BE064FCE00Bk1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1242</Words>
  <Characters>7086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ГРАЖДАН</dc:title>
  <dc:subject/>
  <dc:creator>Васильева Светлана В.</dc:creator>
  <cp:keywords/>
  <dc:description/>
  <cp:lastModifiedBy>1</cp:lastModifiedBy>
  <cp:revision>2</cp:revision>
  <cp:lastPrinted>2019-04-04T03:33:00Z</cp:lastPrinted>
  <dcterms:created xsi:type="dcterms:W3CDTF">2020-11-23T09:46:00Z</dcterms:created>
  <dcterms:modified xsi:type="dcterms:W3CDTF">2020-11-23T09:46:00Z</dcterms:modified>
</cp:coreProperties>
</file>